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657E1" w:rsidR="578585BB" w:rsidP="000657E1" w:rsidRDefault="00AA13BB" w14:paraId="1F9BA31B" w14:textId="4F685449">
      <w:pPr>
        <w:spacing w:before="100" w:beforeAutospacing="1" w:after="100" w:afterAutospacing="1" w:line="240" w:lineRule="auto"/>
        <w:jc w:val="center"/>
        <w:rPr>
          <w:rFonts w:ascii="Lato" w:hAnsi="Lato" w:eastAsia="Lato" w:cs="Lato"/>
          <w:b/>
          <w:bCs/>
          <w:kern w:val="0"/>
          <w:sz w:val="28"/>
          <w:szCs w:val="28"/>
          <w14:ligatures w14:val="none"/>
        </w:rPr>
      </w:pPr>
      <w:proofErr w:type="spellStart"/>
      <w:r w:rsidRPr="578585BB">
        <w:rPr>
          <w:rFonts w:ascii="Lato" w:hAnsi="Lato" w:eastAsia="Lato" w:cs="Lato"/>
          <w:b/>
          <w:bCs/>
          <w:kern w:val="0"/>
          <w:sz w:val="28"/>
          <w:szCs w:val="28"/>
          <w14:ligatures w14:val="none"/>
        </w:rPr>
        <w:t>Chestertons</w:t>
      </w:r>
      <w:proofErr w:type="spellEnd"/>
      <w:r w:rsidRPr="578585BB">
        <w:rPr>
          <w:rFonts w:ascii="Lato" w:hAnsi="Lato" w:eastAsia="Lato" w:cs="Lato"/>
          <w:b/>
          <w:bCs/>
          <w:kern w:val="0"/>
          <w:sz w:val="28"/>
          <w:szCs w:val="28"/>
          <w14:ligatures w14:val="none"/>
        </w:rPr>
        <w:t xml:space="preserve"> Global </w:t>
      </w:r>
      <w:r w:rsidRPr="578585BB" w:rsidR="0075018F">
        <w:rPr>
          <w:rFonts w:ascii="Lato" w:hAnsi="Lato" w:eastAsia="Lato" w:cs="Lato"/>
          <w:b/>
          <w:bCs/>
          <w:kern w:val="0"/>
          <w:sz w:val="28"/>
          <w:szCs w:val="28"/>
          <w14:ligatures w14:val="none"/>
        </w:rPr>
        <w:t>a</w:t>
      </w:r>
      <w:r w:rsidRPr="578585BB">
        <w:rPr>
          <w:rFonts w:ascii="Lato" w:hAnsi="Lato" w:eastAsia="Lato" w:cs="Lato"/>
          <w:b/>
          <w:bCs/>
          <w:kern w:val="0"/>
          <w:sz w:val="28"/>
          <w:szCs w:val="28"/>
          <w14:ligatures w14:val="none"/>
        </w:rPr>
        <w:t xml:space="preserve">nnounces strategic appointments to support </w:t>
      </w:r>
      <w:r w:rsidRPr="578585BB" w:rsidR="00D85F90">
        <w:rPr>
          <w:rFonts w:ascii="Lato" w:hAnsi="Lato" w:eastAsia="Lato" w:cs="Lato"/>
          <w:b/>
          <w:bCs/>
          <w:kern w:val="0"/>
          <w:sz w:val="28"/>
          <w:szCs w:val="28"/>
          <w14:ligatures w14:val="none"/>
        </w:rPr>
        <w:t xml:space="preserve">global </w:t>
      </w:r>
      <w:r w:rsidRPr="578585BB" w:rsidR="00F242F3">
        <w:rPr>
          <w:rFonts w:ascii="Lato" w:hAnsi="Lato" w:eastAsia="Lato" w:cs="Lato"/>
          <w:b/>
          <w:bCs/>
          <w:kern w:val="0"/>
          <w:sz w:val="28"/>
          <w:szCs w:val="28"/>
          <w14:ligatures w14:val="none"/>
        </w:rPr>
        <w:t xml:space="preserve">brand </w:t>
      </w:r>
      <w:r w:rsidRPr="578585BB" w:rsidR="00D85F90">
        <w:rPr>
          <w:rFonts w:ascii="Lato" w:hAnsi="Lato" w:eastAsia="Lato" w:cs="Lato"/>
          <w:b/>
          <w:bCs/>
          <w:kern w:val="0"/>
          <w:sz w:val="28"/>
          <w:szCs w:val="28"/>
          <w14:ligatures w14:val="none"/>
        </w:rPr>
        <w:t xml:space="preserve">growth </w:t>
      </w:r>
    </w:p>
    <w:p w:rsidR="00B85F50" w:rsidP="000657E1" w:rsidRDefault="606F3DB4" w14:paraId="14A6AFB4" w14:textId="0EEC9157">
      <w:pPr>
        <w:spacing w:after="0" w:line="240" w:lineRule="auto"/>
        <w:rPr>
          <w:rFonts w:ascii="Lato" w:hAnsi="Lato" w:eastAsia="Lato" w:cs="Lato"/>
          <w:sz w:val="22"/>
          <w:szCs w:val="22"/>
        </w:rPr>
      </w:pPr>
      <w:r w:rsidRPr="578585BB" w:rsidR="606F3DB4">
        <w:rPr>
          <w:rFonts w:ascii="Lato" w:hAnsi="Lato" w:eastAsia="Lato" w:cs="Lato"/>
          <w:b w:val="1"/>
          <w:bCs w:val="1"/>
          <w:kern w:val="0"/>
          <w:sz w:val="22"/>
          <w:szCs w:val="22"/>
          <w14:ligatures w14:val="none"/>
        </w:rPr>
        <w:t>May,</w:t>
      </w:r>
      <w:r w:rsidRPr="578585BB" w:rsidR="606F3DB4">
        <w:rPr>
          <w:rFonts w:ascii="Lato" w:hAnsi="Lato" w:eastAsia="Lato" w:cs="Lato"/>
          <w:b w:val="1"/>
          <w:bCs w:val="1"/>
          <w:kern w:val="0"/>
          <w:sz w:val="22"/>
          <w:szCs w:val="22"/>
          <w14:ligatures w14:val="none"/>
        </w:rPr>
        <w:t xml:space="preserve"> 2025</w:t>
      </w:r>
      <w:r w:rsidRPr="578585BB" w:rsidR="00B85F50">
        <w:rPr>
          <w:rFonts w:ascii="Lato" w:hAnsi="Lato" w:eastAsia="Lato" w:cs="Lato"/>
          <w:b w:val="1"/>
          <w:bCs w:val="1"/>
          <w:kern w:val="0"/>
          <w:sz w:val="22"/>
          <w:szCs w:val="22"/>
          <w14:ligatures w14:val="none"/>
        </w:rPr>
        <w:t xml:space="preserve"> </w:t>
      </w:r>
      <w:r w:rsidRPr="578585BB" w:rsidR="00B85F50">
        <w:rPr>
          <w:rFonts w:ascii="Lato" w:hAnsi="Lato" w:eastAsia="Lato" w:cs="Lato"/>
          <w:kern w:val="0"/>
          <w:sz w:val="22"/>
          <w:szCs w:val="22"/>
          <w14:ligatures w14:val="none"/>
        </w:rPr>
        <w:t xml:space="preserve">– </w:t>
      </w:r>
      <w:r w:rsidRPr="578585BB" w:rsidR="00B85F50">
        <w:rPr>
          <w:rFonts w:ascii="Lato" w:hAnsi="Lato" w:eastAsia="Lato" w:cs="Lato"/>
          <w:kern w:val="0"/>
          <w:sz w:val="22"/>
          <w:szCs w:val="22"/>
          <w14:ligatures w14:val="none"/>
        </w:rPr>
        <w:t>Chestertons</w:t>
      </w:r>
      <w:r w:rsidRPr="578585BB" w:rsidR="00B85F50">
        <w:rPr>
          <w:rFonts w:ascii="Lato" w:hAnsi="Lato" w:eastAsia="Lato" w:cs="Lato"/>
          <w:kern w:val="0"/>
          <w:sz w:val="22"/>
          <w:szCs w:val="22"/>
          <w14:ligatures w14:val="none"/>
        </w:rPr>
        <w:t xml:space="preserve"> Global, </w:t>
      </w:r>
      <w:r w:rsidRPr="578585BB" w:rsidR="7C40FB55">
        <w:rPr>
          <w:rFonts w:ascii="Lato" w:hAnsi="Lato" w:eastAsia="Lato" w:cs="Lato"/>
          <w:sz w:val="22"/>
          <w:szCs w:val="22"/>
        </w:rPr>
        <w:t>an international real estate network with over 220 years of history</w:t>
      </w:r>
      <w:r w:rsidRPr="578585BB" w:rsidR="00B85F50">
        <w:rPr>
          <w:rFonts w:ascii="Lato" w:hAnsi="Lato" w:eastAsia="Lato" w:cs="Lato"/>
          <w:sz w:val="22"/>
          <w:szCs w:val="22"/>
        </w:rPr>
        <w:t xml:space="preserve">, </w:t>
      </w:r>
      <w:r w:rsidRPr="578585BB" w:rsidR="0385CD14">
        <w:rPr>
          <w:rFonts w:ascii="Lato" w:hAnsi="Lato" w:eastAsia="Lato" w:cs="Lato"/>
          <w:sz w:val="22"/>
          <w:szCs w:val="22"/>
        </w:rPr>
        <w:t>is expanding its senior team with two strategic appointments aimed at deepening its global reach and reinforcing its affiliate network.</w:t>
      </w:r>
    </w:p>
    <w:p w:rsidRPr="00B85F50" w:rsidR="000657E1" w:rsidP="000657E1" w:rsidRDefault="000657E1" w14:paraId="66D1A772" w14:textId="77777777">
      <w:pPr>
        <w:spacing w:after="0" w:line="240" w:lineRule="auto"/>
        <w:rPr>
          <w:rFonts w:ascii="Lato" w:hAnsi="Lato" w:eastAsia="Lato" w:cs="Lato"/>
          <w:sz w:val="22"/>
          <w:szCs w:val="22"/>
        </w:rPr>
      </w:pPr>
    </w:p>
    <w:p w:rsidR="00B85F50" w:rsidP="000657E1" w:rsidRDefault="0385CD14" w14:paraId="5CED17B1" w14:textId="16E4E668">
      <w:pPr>
        <w:spacing w:after="0" w:line="240" w:lineRule="auto"/>
        <w:rPr>
          <w:rFonts w:ascii="Lato" w:hAnsi="Lato" w:eastAsia="Lato" w:cs="Lato"/>
          <w:sz w:val="22"/>
          <w:szCs w:val="22"/>
        </w:rPr>
      </w:pPr>
      <w:r w:rsidRPr="6B56474E">
        <w:rPr>
          <w:rFonts w:ascii="Lato" w:hAnsi="Lato" w:eastAsia="Lato" w:cs="Lato"/>
          <w:sz w:val="22"/>
          <w:szCs w:val="22"/>
        </w:rPr>
        <w:t>Yulia Klim</w:t>
      </w:r>
      <w:r w:rsidRPr="6B56474E" w:rsidR="30FA7317">
        <w:rPr>
          <w:rFonts w:ascii="Lato" w:hAnsi="Lato" w:eastAsia="Lato" w:cs="Lato"/>
          <w:sz w:val="22"/>
          <w:szCs w:val="22"/>
        </w:rPr>
        <w:t>, based in Dubai,</w:t>
      </w:r>
      <w:r w:rsidRPr="6B56474E">
        <w:rPr>
          <w:rFonts w:ascii="Lato" w:hAnsi="Lato" w:eastAsia="Lato" w:cs="Lato"/>
          <w:sz w:val="22"/>
          <w:szCs w:val="22"/>
        </w:rPr>
        <w:t xml:space="preserve"> </w:t>
      </w:r>
      <w:r w:rsidRPr="6B56474E" w:rsidR="245BC4A3">
        <w:rPr>
          <w:rFonts w:ascii="Lato" w:hAnsi="Lato" w:eastAsia="Lato" w:cs="Lato"/>
          <w:sz w:val="22"/>
          <w:szCs w:val="22"/>
        </w:rPr>
        <w:t xml:space="preserve">UAE, </w:t>
      </w:r>
      <w:r w:rsidRPr="6B56474E">
        <w:rPr>
          <w:rFonts w:ascii="Lato" w:hAnsi="Lato" w:eastAsia="Lato" w:cs="Lato"/>
          <w:sz w:val="22"/>
          <w:szCs w:val="22"/>
        </w:rPr>
        <w:t xml:space="preserve">has joined as Brand &amp; Marketing Manager, where she will oversee global brand positioning and integrated marketing strategy. Known for her intuitive approach to brand storytelling and creative leadership, Yulia will play a central role in sharpening </w:t>
      </w:r>
      <w:proofErr w:type="spellStart"/>
      <w:r w:rsidRPr="6B56474E">
        <w:rPr>
          <w:rFonts w:ascii="Lato" w:hAnsi="Lato" w:eastAsia="Lato" w:cs="Lato"/>
          <w:sz w:val="22"/>
          <w:szCs w:val="22"/>
        </w:rPr>
        <w:t>Chestertons</w:t>
      </w:r>
      <w:proofErr w:type="spellEnd"/>
      <w:r w:rsidRPr="6B56474E">
        <w:rPr>
          <w:rFonts w:ascii="Lato" w:hAnsi="Lato" w:eastAsia="Lato" w:cs="Lato"/>
          <w:sz w:val="22"/>
          <w:szCs w:val="22"/>
        </w:rPr>
        <w:t xml:space="preserve"> </w:t>
      </w:r>
      <w:proofErr w:type="spellStart"/>
      <w:r w:rsidRPr="6B56474E">
        <w:rPr>
          <w:rFonts w:ascii="Lato" w:hAnsi="Lato" w:eastAsia="Lato" w:cs="Lato"/>
          <w:sz w:val="22"/>
          <w:szCs w:val="22"/>
        </w:rPr>
        <w:t>Global’s</w:t>
      </w:r>
      <w:proofErr w:type="spellEnd"/>
      <w:r w:rsidRPr="6B56474E">
        <w:rPr>
          <w:rFonts w:ascii="Lato" w:hAnsi="Lato" w:eastAsia="Lato" w:cs="Lato"/>
          <w:sz w:val="22"/>
          <w:szCs w:val="22"/>
        </w:rPr>
        <w:t xml:space="preserve"> presence across both digital and traditional channels. Her work will focus on creating meaningful engagement between the brand and its growing international audience.</w:t>
      </w:r>
    </w:p>
    <w:p w:rsidRPr="00B85F50" w:rsidR="000657E1" w:rsidP="000657E1" w:rsidRDefault="000657E1" w14:paraId="381BB7C3" w14:textId="77777777">
      <w:pPr>
        <w:spacing w:after="0" w:line="240" w:lineRule="auto"/>
        <w:rPr>
          <w:rFonts w:ascii="Lato" w:hAnsi="Lato" w:eastAsia="Lato" w:cs="Lato"/>
          <w:sz w:val="22"/>
          <w:szCs w:val="22"/>
        </w:rPr>
      </w:pPr>
    </w:p>
    <w:p w:rsidR="578585BB" w:rsidP="000657E1" w:rsidRDefault="0385CD14" w14:paraId="050DD56B" w14:textId="5E840D0C">
      <w:pPr>
        <w:spacing w:after="0" w:line="240" w:lineRule="auto"/>
        <w:rPr>
          <w:rFonts w:ascii="Lato" w:hAnsi="Lato" w:eastAsia="Lato" w:cs="Lato"/>
          <w:sz w:val="22"/>
          <w:szCs w:val="22"/>
        </w:rPr>
      </w:pPr>
      <w:r w:rsidRPr="6B56474E">
        <w:rPr>
          <w:rFonts w:ascii="Lato" w:hAnsi="Lato" w:eastAsia="Lato" w:cs="Lato"/>
          <w:sz w:val="22"/>
          <w:szCs w:val="22"/>
        </w:rPr>
        <w:t>Also stepping into a newly created leadership role is Sarah Kemp,</w:t>
      </w:r>
      <w:r w:rsidRPr="6B56474E" w:rsidR="6600B44E">
        <w:rPr>
          <w:rFonts w:ascii="Lato" w:hAnsi="Lato" w:eastAsia="Lato" w:cs="Lato"/>
          <w:sz w:val="22"/>
          <w:szCs w:val="22"/>
        </w:rPr>
        <w:t xml:space="preserve"> based in UK</w:t>
      </w:r>
      <w:r w:rsidRPr="6B56474E">
        <w:rPr>
          <w:rFonts w:ascii="Lato" w:hAnsi="Lato" w:eastAsia="Lato" w:cs="Lato"/>
          <w:sz w:val="22"/>
          <w:szCs w:val="22"/>
        </w:rPr>
        <w:t xml:space="preserve"> who takes on the position of Head of Affiliate Success &amp; Partner Engagement. With deep expertise in relationship management and partner development, Sarah’s remit will be to enhance cohesion within the company’s global affiliate network. Her appointment underscores </w:t>
      </w:r>
      <w:proofErr w:type="spellStart"/>
      <w:r w:rsidRPr="6B56474E">
        <w:rPr>
          <w:rFonts w:ascii="Lato" w:hAnsi="Lato" w:eastAsia="Lato" w:cs="Lato"/>
          <w:sz w:val="22"/>
          <w:szCs w:val="22"/>
        </w:rPr>
        <w:t>Chestertons</w:t>
      </w:r>
      <w:proofErr w:type="spellEnd"/>
      <w:r w:rsidRPr="6B56474E">
        <w:rPr>
          <w:rFonts w:ascii="Lato" w:hAnsi="Lato" w:eastAsia="Lato" w:cs="Lato"/>
          <w:sz w:val="22"/>
          <w:szCs w:val="22"/>
        </w:rPr>
        <w:t xml:space="preserve"> </w:t>
      </w:r>
      <w:proofErr w:type="spellStart"/>
      <w:r w:rsidRPr="6B56474E">
        <w:rPr>
          <w:rFonts w:ascii="Lato" w:hAnsi="Lato" w:eastAsia="Lato" w:cs="Lato"/>
          <w:sz w:val="22"/>
          <w:szCs w:val="22"/>
        </w:rPr>
        <w:t>Global’s</w:t>
      </w:r>
      <w:proofErr w:type="spellEnd"/>
      <w:r w:rsidRPr="6B56474E">
        <w:rPr>
          <w:rFonts w:ascii="Lato" w:hAnsi="Lato" w:eastAsia="Lato" w:cs="Lato"/>
          <w:sz w:val="22"/>
          <w:szCs w:val="22"/>
        </w:rPr>
        <w:t xml:space="preserve"> ongoing investment in the long-term success of its partners and a commitment to shared value.</w:t>
      </w:r>
    </w:p>
    <w:p w:rsidR="000657E1" w:rsidP="000657E1" w:rsidRDefault="000657E1" w14:paraId="2E052839" w14:textId="77777777">
      <w:pPr>
        <w:spacing w:after="0" w:line="240" w:lineRule="auto"/>
        <w:rPr>
          <w:rFonts w:ascii="Lato" w:hAnsi="Lato" w:eastAsia="Lato" w:cs="Lato"/>
          <w:sz w:val="22"/>
          <w:szCs w:val="22"/>
        </w:rPr>
      </w:pPr>
    </w:p>
    <w:p w:rsidR="578585BB" w:rsidP="000657E1" w:rsidRDefault="00F03619" w14:paraId="1D8ACC9E" w14:textId="4D9635D6">
      <w:pPr>
        <w:spacing w:after="0" w:line="240" w:lineRule="auto"/>
        <w:rPr>
          <w:rFonts w:ascii="Lato" w:hAnsi="Lato" w:eastAsia="Lato" w:cs="Lato"/>
          <w:kern w:val="0"/>
          <w:sz w:val="22"/>
          <w:szCs w:val="22"/>
          <w14:ligatures w14:val="none"/>
        </w:rPr>
      </w:pPr>
      <w:r w:rsidRPr="578585BB">
        <w:rPr>
          <w:rFonts w:ascii="Lato" w:hAnsi="Lato" w:eastAsia="Lato" w:cs="Lato"/>
          <w:b/>
          <w:bCs/>
          <w:kern w:val="0"/>
          <w:sz w:val="22"/>
          <w:szCs w:val="22"/>
          <w14:ligatures w14:val="none"/>
        </w:rPr>
        <w:t>Mohamed Mussa, Executive Director at</w:t>
      </w:r>
      <w:r w:rsidRPr="578585BB" w:rsidR="00B85F50">
        <w:rPr>
          <w:rFonts w:ascii="Lato" w:hAnsi="Lato" w:eastAsia="Lato" w:cs="Lato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578585BB" w:rsidR="00B85F50">
        <w:rPr>
          <w:rFonts w:ascii="Lato" w:hAnsi="Lato" w:eastAsia="Lato" w:cs="Lato"/>
          <w:b/>
          <w:bCs/>
          <w:kern w:val="0"/>
          <w:sz w:val="22"/>
          <w:szCs w:val="22"/>
          <w14:ligatures w14:val="none"/>
        </w:rPr>
        <w:t>Chestertons</w:t>
      </w:r>
      <w:proofErr w:type="spellEnd"/>
      <w:r w:rsidRPr="578585BB" w:rsidR="00B85F50">
        <w:rPr>
          <w:rFonts w:ascii="Lato" w:hAnsi="Lato" w:eastAsia="Lato" w:cs="Lato"/>
          <w:b/>
          <w:bCs/>
          <w:kern w:val="0"/>
          <w:sz w:val="22"/>
          <w:szCs w:val="22"/>
          <w14:ligatures w14:val="none"/>
        </w:rPr>
        <w:t xml:space="preserve"> Global</w:t>
      </w:r>
      <w:r w:rsidRPr="578585BB" w:rsidR="16D677D7">
        <w:rPr>
          <w:rFonts w:ascii="Lato" w:hAnsi="Lato" w:eastAsia="Lato" w:cs="Lato"/>
          <w:b/>
          <w:bCs/>
          <w:kern w:val="0"/>
          <w:sz w:val="22"/>
          <w:szCs w:val="22"/>
          <w14:ligatures w14:val="none"/>
        </w:rPr>
        <w:t xml:space="preserve"> says: </w:t>
      </w:r>
      <w:r w:rsidRPr="578585BB" w:rsidR="00B85F50">
        <w:rPr>
          <w:rFonts w:ascii="Lato" w:hAnsi="Lato" w:eastAsia="Lato" w:cs="Lato"/>
          <w:kern w:val="0"/>
          <w:sz w:val="22"/>
          <w:szCs w:val="22"/>
          <w14:ligatures w14:val="none"/>
        </w:rPr>
        <w:t>“</w:t>
      </w:r>
      <w:r w:rsidRPr="578585BB" w:rsidR="29115B71">
        <w:rPr>
          <w:rFonts w:ascii="Lato" w:hAnsi="Lato" w:eastAsia="Lato" w:cs="Lato"/>
          <w:kern w:val="0"/>
          <w:sz w:val="22"/>
          <w:szCs w:val="22"/>
          <w14:ligatures w14:val="none"/>
        </w:rPr>
        <w:t xml:space="preserve">Yulia and Sarah’s </w:t>
      </w:r>
      <w:r w:rsidRPr="578585BB" w:rsidR="00B85F50">
        <w:rPr>
          <w:rFonts w:ascii="Lato" w:hAnsi="Lato" w:eastAsia="Lato" w:cs="Lato"/>
          <w:kern w:val="0"/>
          <w:sz w:val="22"/>
          <w:szCs w:val="22"/>
          <w14:ligatures w14:val="none"/>
        </w:rPr>
        <w:t xml:space="preserve">combined expertise in brand development and partner engagement aligns perfectly with our vision to grow our international footprint </w:t>
      </w:r>
      <w:r w:rsidRPr="578585BB" w:rsidR="00FF28D8">
        <w:rPr>
          <w:rFonts w:ascii="Lato" w:hAnsi="Lato" w:eastAsia="Lato" w:cs="Lato"/>
          <w:kern w:val="0"/>
          <w:sz w:val="22"/>
          <w:szCs w:val="22"/>
          <w14:ligatures w14:val="none"/>
        </w:rPr>
        <w:t xml:space="preserve">reflected in our consistent growth in </w:t>
      </w:r>
      <w:r w:rsidR="000657E1">
        <w:rPr>
          <w:rFonts w:ascii="Lato" w:hAnsi="Lato" w:eastAsia="Lato" w:cs="Lato"/>
          <w:kern w:val="0"/>
          <w:sz w:val="22"/>
          <w:szCs w:val="22"/>
          <w14:ligatures w14:val="none"/>
        </w:rPr>
        <w:t>key markets around the globe</w:t>
      </w:r>
      <w:r w:rsidRPr="578585BB" w:rsidR="00B85F50">
        <w:rPr>
          <w:rFonts w:ascii="Lato" w:hAnsi="Lato" w:eastAsia="Lato" w:cs="Lato"/>
          <w:kern w:val="0"/>
          <w:sz w:val="22"/>
          <w:szCs w:val="22"/>
          <w14:ligatures w14:val="none"/>
        </w:rPr>
        <w:t>.”</w:t>
      </w:r>
    </w:p>
    <w:p w:rsidRPr="000657E1" w:rsidR="000657E1" w:rsidP="000657E1" w:rsidRDefault="000657E1" w14:paraId="7EA9AA32" w14:textId="77777777">
      <w:pPr>
        <w:spacing w:after="0" w:line="240" w:lineRule="auto"/>
        <w:rPr>
          <w:rFonts w:ascii="Lato" w:hAnsi="Lato" w:eastAsia="Lato" w:cs="Lato"/>
          <w:kern w:val="0"/>
          <w:sz w:val="22"/>
          <w:szCs w:val="22"/>
          <w14:ligatures w14:val="none"/>
        </w:rPr>
      </w:pPr>
    </w:p>
    <w:p w:rsidR="578585BB" w:rsidP="000657E1" w:rsidRDefault="0075018F" w14:paraId="09E012E3" w14:textId="5E9ECB60">
      <w:pPr>
        <w:spacing w:after="0" w:line="240" w:lineRule="auto"/>
        <w:rPr>
          <w:rFonts w:ascii="Lato" w:hAnsi="Lato" w:eastAsia="Lato" w:cs="Lato"/>
          <w:sz w:val="22"/>
          <w:szCs w:val="22"/>
        </w:rPr>
      </w:pPr>
      <w:proofErr w:type="spellStart"/>
      <w:r w:rsidRPr="578585BB">
        <w:rPr>
          <w:rStyle w:val="Strong"/>
          <w:rFonts w:ascii="Lato" w:hAnsi="Lato" w:eastAsia="Lato" w:cs="Lato"/>
          <w:sz w:val="22"/>
          <w:szCs w:val="22"/>
        </w:rPr>
        <w:t>Parikshat</w:t>
      </w:r>
      <w:proofErr w:type="spellEnd"/>
      <w:r w:rsidRPr="578585BB">
        <w:rPr>
          <w:rStyle w:val="Strong"/>
          <w:rFonts w:ascii="Lato" w:hAnsi="Lato" w:eastAsia="Lato" w:cs="Lato"/>
          <w:sz w:val="22"/>
          <w:szCs w:val="22"/>
        </w:rPr>
        <w:t xml:space="preserve"> Chawla, Global Head of Opera</w:t>
      </w:r>
      <w:r w:rsidRPr="578585BB" w:rsidR="00DC7113">
        <w:rPr>
          <w:rStyle w:val="Strong"/>
          <w:rFonts w:ascii="Lato" w:hAnsi="Lato" w:eastAsia="Lato" w:cs="Lato"/>
          <w:sz w:val="22"/>
          <w:szCs w:val="22"/>
        </w:rPr>
        <w:t>t</w:t>
      </w:r>
      <w:r w:rsidRPr="578585BB">
        <w:rPr>
          <w:rStyle w:val="Strong"/>
          <w:rFonts w:ascii="Lato" w:hAnsi="Lato" w:eastAsia="Lato" w:cs="Lato"/>
          <w:sz w:val="22"/>
          <w:szCs w:val="22"/>
        </w:rPr>
        <w:t xml:space="preserve">ions at </w:t>
      </w:r>
      <w:proofErr w:type="spellStart"/>
      <w:r w:rsidRPr="578585BB">
        <w:rPr>
          <w:rStyle w:val="Strong"/>
          <w:rFonts w:ascii="Lato" w:hAnsi="Lato" w:eastAsia="Lato" w:cs="Lato"/>
          <w:sz w:val="22"/>
          <w:szCs w:val="22"/>
        </w:rPr>
        <w:t>Chestertons</w:t>
      </w:r>
      <w:proofErr w:type="spellEnd"/>
      <w:r w:rsidRPr="578585BB">
        <w:rPr>
          <w:rStyle w:val="Strong"/>
          <w:rFonts w:ascii="Lato" w:hAnsi="Lato" w:eastAsia="Lato" w:cs="Lato"/>
          <w:sz w:val="22"/>
          <w:szCs w:val="22"/>
        </w:rPr>
        <w:t xml:space="preserve"> Global</w:t>
      </w:r>
      <w:r w:rsidRPr="578585BB">
        <w:rPr>
          <w:rFonts w:ascii="Lato" w:hAnsi="Lato" w:eastAsia="Lato" w:cs="Lato"/>
          <w:sz w:val="22"/>
          <w:szCs w:val="22"/>
        </w:rPr>
        <w:t>, added</w:t>
      </w:r>
      <w:r w:rsidRPr="578585BB" w:rsidR="71FFEEA1">
        <w:rPr>
          <w:rFonts w:ascii="Lato" w:hAnsi="Lato" w:eastAsia="Lato" w:cs="Lato"/>
          <w:sz w:val="22"/>
          <w:szCs w:val="22"/>
        </w:rPr>
        <w:t xml:space="preserve">, </w:t>
      </w:r>
      <w:r w:rsidRPr="578585BB">
        <w:rPr>
          <w:rFonts w:ascii="Lato" w:hAnsi="Lato" w:eastAsia="Lato" w:cs="Lato"/>
          <w:sz w:val="22"/>
          <w:szCs w:val="22"/>
        </w:rPr>
        <w:t xml:space="preserve">“Building a strong, globally connected team is key to the success of our affiliate </w:t>
      </w:r>
      <w:r w:rsidRPr="578585BB" w:rsidR="006370A9">
        <w:rPr>
          <w:rFonts w:ascii="Lato" w:hAnsi="Lato" w:eastAsia="Lato" w:cs="Lato"/>
          <w:sz w:val="22"/>
          <w:szCs w:val="22"/>
        </w:rPr>
        <w:t>model. These</w:t>
      </w:r>
      <w:r w:rsidRPr="578585BB" w:rsidR="00DC7113">
        <w:rPr>
          <w:rFonts w:ascii="Lato" w:hAnsi="Lato" w:eastAsia="Lato" w:cs="Lato"/>
          <w:sz w:val="22"/>
          <w:szCs w:val="22"/>
        </w:rPr>
        <w:t xml:space="preserve"> appointments </w:t>
      </w:r>
      <w:r w:rsidRPr="578585BB" w:rsidR="006370A9">
        <w:rPr>
          <w:rFonts w:ascii="Lato" w:hAnsi="Lato" w:eastAsia="Lato" w:cs="Lato"/>
          <w:sz w:val="22"/>
          <w:szCs w:val="22"/>
        </w:rPr>
        <w:t xml:space="preserve">support </w:t>
      </w:r>
      <w:proofErr w:type="spellStart"/>
      <w:r w:rsidRPr="578585BB" w:rsidR="006370A9">
        <w:rPr>
          <w:rFonts w:ascii="Lato" w:hAnsi="Lato" w:eastAsia="Lato" w:cs="Lato"/>
          <w:sz w:val="22"/>
          <w:szCs w:val="22"/>
        </w:rPr>
        <w:t>Chestertons</w:t>
      </w:r>
      <w:proofErr w:type="spellEnd"/>
      <w:r w:rsidRPr="578585BB" w:rsidR="006370A9">
        <w:rPr>
          <w:rFonts w:ascii="Lato" w:hAnsi="Lato" w:eastAsia="Lato" w:cs="Lato"/>
          <w:sz w:val="22"/>
          <w:szCs w:val="22"/>
        </w:rPr>
        <w:t xml:space="preserve"> </w:t>
      </w:r>
      <w:proofErr w:type="spellStart"/>
      <w:r w:rsidRPr="578585BB" w:rsidR="006370A9">
        <w:rPr>
          <w:rFonts w:ascii="Lato" w:hAnsi="Lato" w:eastAsia="Lato" w:cs="Lato"/>
          <w:sz w:val="22"/>
          <w:szCs w:val="22"/>
        </w:rPr>
        <w:t>Global’s</w:t>
      </w:r>
      <w:proofErr w:type="spellEnd"/>
      <w:r w:rsidRPr="578585BB" w:rsidR="006370A9">
        <w:rPr>
          <w:rFonts w:ascii="Lato" w:hAnsi="Lato" w:eastAsia="Lato" w:cs="Lato"/>
          <w:sz w:val="22"/>
          <w:szCs w:val="22"/>
        </w:rPr>
        <w:t xml:space="preserve"> broader vision of becoming the leading international network for real estate expertise, innovation, and client-first service</w:t>
      </w:r>
      <w:r w:rsidRPr="578585BB">
        <w:rPr>
          <w:rFonts w:ascii="Lato" w:hAnsi="Lato" w:eastAsia="Lato" w:cs="Lato"/>
          <w:sz w:val="22"/>
          <w:szCs w:val="22"/>
        </w:rPr>
        <w:t>.”</w:t>
      </w:r>
    </w:p>
    <w:p w:rsidR="000657E1" w:rsidP="000657E1" w:rsidRDefault="000657E1" w14:paraId="7CE2D1BB" w14:textId="77777777">
      <w:pPr>
        <w:spacing w:after="0" w:line="240" w:lineRule="auto"/>
        <w:rPr>
          <w:rFonts w:ascii="Lato" w:hAnsi="Lato" w:eastAsia="Lato" w:cs="Lato"/>
          <w:sz w:val="22"/>
          <w:szCs w:val="22"/>
        </w:rPr>
      </w:pPr>
    </w:p>
    <w:p w:rsidRPr="005C2A77" w:rsidR="006B0386" w:rsidP="000657E1" w:rsidRDefault="006B0386" w14:paraId="0737B820" w14:textId="1214AA00">
      <w:pPr>
        <w:spacing w:after="0" w:line="240" w:lineRule="auto"/>
        <w:rPr>
          <w:rFonts w:ascii="Lato" w:hAnsi="Lato" w:eastAsia="Lato" w:cs="Lato"/>
          <w:kern w:val="0"/>
          <w:sz w:val="22"/>
          <w:szCs w:val="22"/>
          <w14:ligatures w14:val="none"/>
        </w:rPr>
      </w:pPr>
      <w:r w:rsidRPr="578585BB">
        <w:rPr>
          <w:rFonts w:ascii="Lato" w:hAnsi="Lato" w:eastAsia="Lato" w:cs="Lato"/>
          <w:sz w:val="22"/>
          <w:szCs w:val="22"/>
        </w:rPr>
        <w:t xml:space="preserve">The investment in these strategic roles reflects </w:t>
      </w:r>
      <w:proofErr w:type="spellStart"/>
      <w:r w:rsidRPr="578585BB">
        <w:rPr>
          <w:rFonts w:ascii="Lato" w:hAnsi="Lato" w:eastAsia="Lato" w:cs="Lato"/>
          <w:sz w:val="22"/>
          <w:szCs w:val="22"/>
        </w:rPr>
        <w:t>Chesterton</w:t>
      </w:r>
      <w:r w:rsidRPr="578585BB" w:rsidR="007A7337">
        <w:rPr>
          <w:rFonts w:ascii="Lato" w:hAnsi="Lato" w:eastAsia="Lato" w:cs="Lato"/>
          <w:sz w:val="22"/>
          <w:szCs w:val="22"/>
        </w:rPr>
        <w:t>s</w:t>
      </w:r>
      <w:proofErr w:type="spellEnd"/>
      <w:r w:rsidRPr="578585BB" w:rsidR="007A7337">
        <w:rPr>
          <w:rFonts w:ascii="Lato" w:hAnsi="Lato" w:eastAsia="Lato" w:cs="Lato"/>
          <w:sz w:val="22"/>
          <w:szCs w:val="22"/>
        </w:rPr>
        <w:t xml:space="preserve"> </w:t>
      </w:r>
      <w:proofErr w:type="spellStart"/>
      <w:r w:rsidRPr="578585BB" w:rsidR="007A7337">
        <w:rPr>
          <w:rFonts w:ascii="Lato" w:hAnsi="Lato" w:eastAsia="Lato" w:cs="Lato"/>
          <w:sz w:val="22"/>
          <w:szCs w:val="22"/>
        </w:rPr>
        <w:t>Global’s</w:t>
      </w:r>
      <w:proofErr w:type="spellEnd"/>
      <w:r w:rsidRPr="578585BB" w:rsidR="007A7337">
        <w:rPr>
          <w:rFonts w:ascii="Lato" w:hAnsi="Lato" w:eastAsia="Lato" w:cs="Lato"/>
          <w:sz w:val="22"/>
          <w:szCs w:val="22"/>
        </w:rPr>
        <w:t xml:space="preserve"> commitment to building a </w:t>
      </w:r>
      <w:r w:rsidRPr="578585BB" w:rsidR="005C2A77">
        <w:rPr>
          <w:rFonts w:ascii="Lato" w:hAnsi="Lato" w:eastAsia="Lato" w:cs="Lato"/>
          <w:sz w:val="22"/>
          <w:szCs w:val="22"/>
        </w:rPr>
        <w:t xml:space="preserve">resilient foundation for future-facing growth, centered on collaboration, brand trust, and operational excellence. With client </w:t>
      </w:r>
      <w:r w:rsidRPr="578585BB" w:rsidR="00C20697">
        <w:rPr>
          <w:rFonts w:ascii="Lato" w:hAnsi="Lato" w:eastAsia="Lato" w:cs="Lato"/>
          <w:sz w:val="22"/>
          <w:szCs w:val="22"/>
        </w:rPr>
        <w:t xml:space="preserve">expectations and </w:t>
      </w:r>
      <w:r w:rsidRPr="578585BB" w:rsidR="005C2A77">
        <w:rPr>
          <w:rFonts w:ascii="Lato" w:hAnsi="Lato" w:eastAsia="Lato" w:cs="Lato"/>
          <w:sz w:val="22"/>
          <w:szCs w:val="22"/>
        </w:rPr>
        <w:t>needs evolving</w:t>
      </w:r>
      <w:r w:rsidRPr="578585BB" w:rsidR="00C20697">
        <w:rPr>
          <w:rFonts w:ascii="Lato" w:hAnsi="Lato" w:eastAsia="Lato" w:cs="Lato"/>
          <w:sz w:val="22"/>
          <w:szCs w:val="22"/>
        </w:rPr>
        <w:t xml:space="preserve"> the importance of authentic </w:t>
      </w:r>
      <w:r w:rsidRPr="578585BB" w:rsidR="00233598">
        <w:rPr>
          <w:rFonts w:ascii="Lato" w:hAnsi="Lato" w:eastAsia="Lato" w:cs="Lato"/>
          <w:sz w:val="22"/>
          <w:szCs w:val="22"/>
        </w:rPr>
        <w:t>branding</w:t>
      </w:r>
      <w:r w:rsidRPr="578585BB" w:rsidR="00C20697">
        <w:rPr>
          <w:rFonts w:ascii="Lato" w:hAnsi="Lato" w:eastAsia="Lato" w:cs="Lato"/>
          <w:sz w:val="22"/>
          <w:szCs w:val="22"/>
        </w:rPr>
        <w:t xml:space="preserve"> is key </w:t>
      </w:r>
      <w:r w:rsidRPr="578585BB" w:rsidR="00233598">
        <w:rPr>
          <w:rFonts w:ascii="Lato" w:hAnsi="Lato" w:eastAsia="Lato" w:cs="Lato"/>
          <w:sz w:val="22"/>
          <w:szCs w:val="22"/>
        </w:rPr>
        <w:t xml:space="preserve">to long-term engagement. </w:t>
      </w:r>
      <w:r w:rsidRPr="578585BB" w:rsidR="00D85F90">
        <w:rPr>
          <w:rFonts w:ascii="Lato" w:hAnsi="Lato" w:eastAsia="Lato" w:cs="Lato"/>
          <w:sz w:val="22"/>
          <w:szCs w:val="22"/>
        </w:rPr>
        <w:t xml:space="preserve">These roles will allow </w:t>
      </w:r>
      <w:proofErr w:type="spellStart"/>
      <w:r w:rsidRPr="578585BB" w:rsidR="00D85F90">
        <w:rPr>
          <w:rFonts w:ascii="Lato" w:hAnsi="Lato" w:eastAsia="Lato" w:cs="Lato"/>
          <w:sz w:val="22"/>
          <w:szCs w:val="22"/>
        </w:rPr>
        <w:t>Chestertons</w:t>
      </w:r>
      <w:proofErr w:type="spellEnd"/>
      <w:r w:rsidRPr="578585BB" w:rsidR="00D85F90">
        <w:rPr>
          <w:rFonts w:ascii="Lato" w:hAnsi="Lato" w:eastAsia="Lato" w:cs="Lato"/>
          <w:sz w:val="22"/>
          <w:szCs w:val="22"/>
        </w:rPr>
        <w:t xml:space="preserve"> Global to develop its position as a modern, agile brand grounded in heritage but focused on the future.</w:t>
      </w:r>
    </w:p>
    <w:p w:rsidR="578585BB" w:rsidP="578585BB" w:rsidRDefault="578585BB" w14:paraId="3AB313FD" w14:textId="5BA58866">
      <w:pPr>
        <w:spacing w:beforeAutospacing="1" w:afterAutospacing="1" w:line="240" w:lineRule="auto"/>
        <w:rPr>
          <w:rFonts w:ascii="Lato" w:hAnsi="Lato" w:eastAsia="Lato" w:cs="Lato"/>
          <w:sz w:val="22"/>
          <w:szCs w:val="22"/>
        </w:rPr>
      </w:pPr>
    </w:p>
    <w:p w:rsidRPr="000C44E7" w:rsidR="000C44E7" w:rsidP="578585BB" w:rsidRDefault="000C44E7" w14:paraId="0A05F844" w14:textId="77777777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Lato" w:hAnsi="Lato" w:eastAsia="Lato" w:cs="Lato"/>
          <w:color w:val="000000"/>
          <w:kern w:val="0"/>
          <w:sz w:val="22"/>
          <w:szCs w:val="22"/>
          <w14:ligatures w14:val="none"/>
        </w:rPr>
      </w:pPr>
      <w:r w:rsidRPr="578585BB">
        <w:rPr>
          <w:rFonts w:ascii="Lato" w:hAnsi="Lato" w:eastAsia="Lato" w:cs="Lato"/>
          <w:b/>
          <w:bCs/>
          <w:color w:val="000000"/>
          <w:kern w:val="0"/>
          <w:sz w:val="22"/>
          <w:szCs w:val="22"/>
          <w14:ligatures w14:val="none"/>
        </w:rPr>
        <w:t>ENDS</w:t>
      </w:r>
      <w:r w:rsidRPr="578585BB">
        <w:rPr>
          <w:rFonts w:ascii="Lato" w:hAnsi="Lato" w:eastAsia="Lato" w:cs="Lato"/>
          <w:color w:val="000000"/>
          <w:kern w:val="0"/>
          <w:sz w:val="22"/>
          <w:szCs w:val="22"/>
          <w14:ligatures w14:val="none"/>
        </w:rPr>
        <w:t> </w:t>
      </w:r>
    </w:p>
    <w:p w:rsidR="00F242F3" w:rsidP="578585BB" w:rsidRDefault="000C44E7" w14:paraId="4253C3CD" w14:textId="77777777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Lato" w:hAnsi="Lato" w:eastAsia="Lato" w:cs="Lato"/>
          <w:color w:val="000000"/>
          <w:kern w:val="0"/>
          <w:sz w:val="22"/>
          <w:szCs w:val="22"/>
          <w14:ligatures w14:val="none"/>
        </w:rPr>
      </w:pPr>
      <w:r w:rsidRPr="578585BB">
        <w:rPr>
          <w:rFonts w:ascii="Lato" w:hAnsi="Lato" w:eastAsia="Lato" w:cs="Lato"/>
          <w:color w:val="000000"/>
          <w:kern w:val="0"/>
          <w:sz w:val="22"/>
          <w:szCs w:val="22"/>
          <w14:ligatures w14:val="none"/>
        </w:rPr>
        <w:t> </w:t>
      </w:r>
    </w:p>
    <w:p w:rsidRPr="000C44E7" w:rsidR="000C44E7" w:rsidP="578585BB" w:rsidRDefault="000C44E7" w14:paraId="2768DDDC" w14:textId="18D73B4A">
      <w:pPr>
        <w:shd w:val="clear" w:color="auto" w:fill="FFFFFF" w:themeFill="background1"/>
        <w:spacing w:after="0" w:line="240" w:lineRule="auto"/>
        <w:textAlignment w:val="baseline"/>
        <w:rPr>
          <w:rFonts w:ascii="Lato" w:hAnsi="Lato" w:eastAsia="Lato" w:cs="Lato"/>
          <w:color w:val="000000"/>
          <w:kern w:val="0"/>
          <w:sz w:val="22"/>
          <w:szCs w:val="22"/>
          <w14:ligatures w14:val="none"/>
        </w:rPr>
      </w:pPr>
      <w:r w:rsidRPr="578585BB">
        <w:rPr>
          <w:rFonts w:ascii="Lato" w:hAnsi="Lato" w:eastAsia="Lato" w:cs="Lato"/>
          <w:b/>
          <w:bCs/>
          <w:color w:val="000000"/>
          <w:kern w:val="0"/>
          <w:sz w:val="22"/>
          <w:szCs w:val="22"/>
          <w14:ligatures w14:val="none"/>
        </w:rPr>
        <w:t>Notes to editors</w:t>
      </w:r>
      <w:r w:rsidRPr="578585BB">
        <w:rPr>
          <w:rFonts w:ascii="Lato" w:hAnsi="Lato" w:eastAsia="Lato" w:cs="Lato"/>
          <w:color w:val="000000"/>
          <w:kern w:val="0"/>
          <w:sz w:val="22"/>
          <w:szCs w:val="22"/>
          <w14:ligatures w14:val="none"/>
        </w:rPr>
        <w:t> </w:t>
      </w:r>
    </w:p>
    <w:p w:rsidRPr="000C44E7" w:rsidR="000C44E7" w:rsidP="578585BB" w:rsidRDefault="000C44E7" w14:paraId="7D13FD29" w14:textId="77777777">
      <w:pPr>
        <w:shd w:val="clear" w:color="auto" w:fill="FFFFFF" w:themeFill="background1"/>
        <w:spacing w:after="0" w:line="240" w:lineRule="auto"/>
        <w:textAlignment w:val="baseline"/>
        <w:rPr>
          <w:rFonts w:ascii="Lato" w:hAnsi="Lato" w:eastAsia="Lato" w:cs="Lato"/>
          <w:color w:val="000000"/>
          <w:kern w:val="0"/>
          <w:sz w:val="22"/>
          <w:szCs w:val="22"/>
          <w14:ligatures w14:val="none"/>
        </w:rPr>
      </w:pPr>
      <w:r w:rsidRPr="578585BB">
        <w:rPr>
          <w:rFonts w:ascii="Lato" w:hAnsi="Lato" w:eastAsia="Lato" w:cs="Lato"/>
          <w:color w:val="000000"/>
          <w:kern w:val="0"/>
          <w:sz w:val="22"/>
          <w:szCs w:val="22"/>
          <w14:ligatures w14:val="none"/>
        </w:rPr>
        <w:t> </w:t>
      </w:r>
    </w:p>
    <w:p w:rsidRPr="000C44E7" w:rsidR="000C44E7" w:rsidP="578585BB" w:rsidRDefault="000C44E7" w14:paraId="02E40F99" w14:textId="77777777">
      <w:pPr>
        <w:shd w:val="clear" w:color="auto" w:fill="FFFFFF" w:themeFill="background1"/>
        <w:spacing w:after="0" w:line="240" w:lineRule="auto"/>
        <w:textAlignment w:val="baseline"/>
        <w:rPr>
          <w:rFonts w:ascii="Lato" w:hAnsi="Lato" w:eastAsia="Lato" w:cs="Lato"/>
          <w:color w:val="000000"/>
          <w:kern w:val="0"/>
          <w:sz w:val="22"/>
          <w:szCs w:val="22"/>
          <w14:ligatures w14:val="none"/>
        </w:rPr>
      </w:pPr>
      <w:r w:rsidRPr="578585BB">
        <w:rPr>
          <w:rFonts w:ascii="Lato" w:hAnsi="Lato" w:eastAsia="Lato" w:cs="Lato"/>
          <w:b/>
          <w:bCs/>
          <w:color w:val="000000"/>
          <w:kern w:val="0"/>
          <w:sz w:val="22"/>
          <w:szCs w:val="22"/>
          <w14:ligatures w14:val="none"/>
        </w:rPr>
        <w:t xml:space="preserve">About </w:t>
      </w:r>
      <w:proofErr w:type="spellStart"/>
      <w:r w:rsidRPr="578585BB">
        <w:rPr>
          <w:rFonts w:ascii="Lato" w:hAnsi="Lato" w:eastAsia="Lato" w:cs="Lato"/>
          <w:b/>
          <w:bCs/>
          <w:color w:val="000000"/>
          <w:kern w:val="0"/>
          <w:sz w:val="22"/>
          <w:szCs w:val="22"/>
          <w14:ligatures w14:val="none"/>
        </w:rPr>
        <w:t>Chestertons</w:t>
      </w:r>
      <w:proofErr w:type="spellEnd"/>
      <w:r w:rsidRPr="578585BB">
        <w:rPr>
          <w:rFonts w:ascii="Lato" w:hAnsi="Lato" w:eastAsia="Lato" w:cs="Lato"/>
          <w:b/>
          <w:bCs/>
          <w:color w:val="000000"/>
          <w:kern w:val="0"/>
          <w:sz w:val="22"/>
          <w:szCs w:val="22"/>
          <w14:ligatures w14:val="none"/>
        </w:rPr>
        <w:t xml:space="preserve"> Global:</w:t>
      </w:r>
      <w:r w:rsidRPr="578585BB">
        <w:rPr>
          <w:rFonts w:ascii="Lato" w:hAnsi="Lato" w:eastAsia="Lato" w:cs="Lato"/>
          <w:color w:val="000000"/>
          <w:kern w:val="0"/>
          <w:sz w:val="22"/>
          <w:szCs w:val="22"/>
          <w14:ligatures w14:val="none"/>
        </w:rPr>
        <w:t> </w:t>
      </w:r>
    </w:p>
    <w:p w:rsidRPr="000C44E7" w:rsidR="000C44E7" w:rsidP="578585BB" w:rsidRDefault="000C44E7" w14:paraId="0237243F" w14:textId="77777777">
      <w:pPr>
        <w:shd w:val="clear" w:color="auto" w:fill="FFFFFF" w:themeFill="background1"/>
        <w:spacing w:after="0" w:line="240" w:lineRule="auto"/>
        <w:textAlignment w:val="baseline"/>
        <w:rPr>
          <w:rFonts w:ascii="Lato" w:hAnsi="Lato" w:eastAsia="Lato" w:cs="Lato"/>
          <w:color w:val="000000"/>
          <w:kern w:val="0"/>
          <w:sz w:val="22"/>
          <w:szCs w:val="22"/>
          <w14:ligatures w14:val="none"/>
        </w:rPr>
      </w:pPr>
      <w:proofErr w:type="spellStart"/>
      <w:r w:rsidRPr="578585BB">
        <w:rPr>
          <w:rFonts w:ascii="Lato" w:hAnsi="Lato" w:eastAsia="Lato" w:cs="Lato"/>
          <w:color w:val="000000"/>
          <w:kern w:val="0"/>
          <w:sz w:val="22"/>
          <w:szCs w:val="22"/>
          <w14:ligatures w14:val="none"/>
        </w:rPr>
        <w:t>Chestertons</w:t>
      </w:r>
      <w:proofErr w:type="spellEnd"/>
      <w:r w:rsidRPr="578585BB">
        <w:rPr>
          <w:rFonts w:ascii="Lato" w:hAnsi="Lato" w:eastAsia="Lato" w:cs="Lato"/>
          <w:color w:val="000000"/>
          <w:kern w:val="0"/>
          <w:sz w:val="22"/>
          <w:szCs w:val="22"/>
          <w14:ligatures w14:val="none"/>
        </w:rPr>
        <w:t xml:space="preserve"> Global is a network of leading international real estate companies. The firm sits within the wider </w:t>
      </w:r>
      <w:proofErr w:type="spellStart"/>
      <w:r w:rsidRPr="578585BB">
        <w:rPr>
          <w:rFonts w:ascii="Lato" w:hAnsi="Lato" w:eastAsia="Lato" w:cs="Lato"/>
          <w:color w:val="000000"/>
          <w:kern w:val="0"/>
          <w:sz w:val="22"/>
          <w:szCs w:val="22"/>
          <w14:ligatures w14:val="none"/>
        </w:rPr>
        <w:t>Chestertons</w:t>
      </w:r>
      <w:proofErr w:type="spellEnd"/>
      <w:r w:rsidRPr="578585BB">
        <w:rPr>
          <w:rFonts w:ascii="Lato" w:hAnsi="Lato" w:eastAsia="Lato" w:cs="Lato"/>
          <w:color w:val="000000"/>
          <w:kern w:val="0"/>
          <w:sz w:val="22"/>
          <w:szCs w:val="22"/>
          <w14:ligatures w14:val="none"/>
        </w:rPr>
        <w:t xml:space="preserve"> brand which was established in the UK in 1805. </w:t>
      </w:r>
      <w:proofErr w:type="spellStart"/>
      <w:r w:rsidRPr="578585BB">
        <w:rPr>
          <w:rFonts w:ascii="Lato" w:hAnsi="Lato" w:eastAsia="Lato" w:cs="Lato"/>
          <w:color w:val="000000"/>
          <w:kern w:val="0"/>
          <w:sz w:val="22"/>
          <w:szCs w:val="22"/>
          <w14:ligatures w14:val="none"/>
        </w:rPr>
        <w:t>Chestertons</w:t>
      </w:r>
      <w:proofErr w:type="spellEnd"/>
      <w:r w:rsidRPr="578585BB">
        <w:rPr>
          <w:rFonts w:ascii="Lato" w:hAnsi="Lato" w:eastAsia="Lato" w:cs="Lato"/>
          <w:color w:val="000000"/>
          <w:kern w:val="0"/>
          <w:sz w:val="22"/>
          <w:szCs w:val="22"/>
          <w14:ligatures w14:val="none"/>
        </w:rPr>
        <w:t xml:space="preserve"> </w:t>
      </w:r>
      <w:r w:rsidRPr="578585BB">
        <w:rPr>
          <w:rFonts w:ascii="Lato" w:hAnsi="Lato" w:eastAsia="Lato" w:cs="Lato"/>
          <w:color w:val="000000"/>
          <w:kern w:val="0"/>
          <w:sz w:val="22"/>
          <w:szCs w:val="22"/>
          <w14:ligatures w14:val="none"/>
        </w:rPr>
        <w:lastRenderedPageBreak/>
        <w:t xml:space="preserve">Global is committed to its long-standing heritage of providing exceptional service to its clients across the globe. The firm has enjoyed a legacy of success and now has a strong global network in more than 20 countries. With a rich history of more than 200 years and a wealth of experience in global real estate, the business offers a comprehensive range of client services, from property sales and lettings to commercial services and investment advisory. In line with its founding principles, </w:t>
      </w:r>
      <w:proofErr w:type="spellStart"/>
      <w:r w:rsidRPr="578585BB">
        <w:rPr>
          <w:rFonts w:ascii="Lato" w:hAnsi="Lato" w:eastAsia="Lato" w:cs="Lato"/>
          <w:color w:val="000000"/>
          <w:kern w:val="0"/>
          <w:sz w:val="22"/>
          <w:szCs w:val="22"/>
          <w14:ligatures w14:val="none"/>
        </w:rPr>
        <w:t>Chestertons</w:t>
      </w:r>
      <w:proofErr w:type="spellEnd"/>
      <w:r w:rsidRPr="578585BB">
        <w:rPr>
          <w:rFonts w:ascii="Lato" w:hAnsi="Lato" w:eastAsia="Lato" w:cs="Lato"/>
          <w:color w:val="000000"/>
          <w:kern w:val="0"/>
          <w:sz w:val="22"/>
          <w:szCs w:val="22"/>
          <w14:ligatures w14:val="none"/>
        </w:rPr>
        <w:t xml:space="preserve"> Global actively supports charitable initiatives and community projects, reflecting its dedication to making a positive, long-term impact on the communities it serves through the </w:t>
      </w:r>
      <w:proofErr w:type="spellStart"/>
      <w:r w:rsidRPr="578585BB">
        <w:rPr>
          <w:rFonts w:ascii="Lato" w:hAnsi="Lato" w:eastAsia="Lato" w:cs="Lato"/>
          <w:color w:val="000000"/>
          <w:kern w:val="0"/>
          <w:sz w:val="22"/>
          <w:szCs w:val="22"/>
          <w14:ligatures w14:val="none"/>
        </w:rPr>
        <w:t>Chestertons</w:t>
      </w:r>
      <w:proofErr w:type="spellEnd"/>
      <w:r w:rsidRPr="578585BB">
        <w:rPr>
          <w:rFonts w:ascii="Lato" w:hAnsi="Lato" w:eastAsia="Lato" w:cs="Lato"/>
          <w:color w:val="000000"/>
          <w:kern w:val="0"/>
          <w:sz w:val="22"/>
          <w:szCs w:val="22"/>
          <w14:ligatures w14:val="none"/>
        </w:rPr>
        <w:t xml:space="preserve"> Foundation, a non-profit charitable </w:t>
      </w:r>
      <w:proofErr w:type="spellStart"/>
      <w:r w:rsidRPr="578585BB">
        <w:rPr>
          <w:rFonts w:ascii="Lato" w:hAnsi="Lato" w:eastAsia="Lato" w:cs="Lato"/>
          <w:color w:val="000000"/>
          <w:kern w:val="0"/>
          <w:sz w:val="22"/>
          <w:szCs w:val="22"/>
          <w14:ligatures w14:val="none"/>
        </w:rPr>
        <w:t>organisation</w:t>
      </w:r>
      <w:proofErr w:type="spellEnd"/>
      <w:r w:rsidRPr="578585BB">
        <w:rPr>
          <w:rFonts w:ascii="Lato" w:hAnsi="Lato" w:eastAsia="Lato" w:cs="Lato"/>
          <w:color w:val="000000"/>
          <w:kern w:val="0"/>
          <w:sz w:val="22"/>
          <w:szCs w:val="22"/>
          <w14:ligatures w14:val="none"/>
        </w:rPr>
        <w:t>.  </w:t>
      </w:r>
    </w:p>
    <w:p w:rsidRPr="000C44E7" w:rsidR="000C44E7" w:rsidP="578585BB" w:rsidRDefault="000C44E7" w14:paraId="18763931" w14:textId="77777777">
      <w:pPr>
        <w:shd w:val="clear" w:color="auto" w:fill="FFFFFF" w:themeFill="background1"/>
        <w:spacing w:after="0" w:line="240" w:lineRule="auto"/>
        <w:textAlignment w:val="baseline"/>
        <w:rPr>
          <w:rFonts w:ascii="Lato" w:hAnsi="Lato" w:eastAsia="Lato" w:cs="Lato"/>
          <w:color w:val="000000"/>
          <w:kern w:val="0"/>
          <w:sz w:val="22"/>
          <w:szCs w:val="22"/>
          <w14:ligatures w14:val="none"/>
        </w:rPr>
      </w:pPr>
      <w:r w:rsidRPr="578585BB">
        <w:rPr>
          <w:rFonts w:ascii="Lato" w:hAnsi="Lato" w:eastAsia="Lato" w:cs="Lato"/>
          <w:color w:val="000000"/>
          <w:kern w:val="0"/>
          <w:sz w:val="22"/>
          <w:szCs w:val="22"/>
          <w14:ligatures w14:val="none"/>
        </w:rPr>
        <w:t> </w:t>
      </w:r>
    </w:p>
    <w:p w:rsidRPr="000C44E7" w:rsidR="000C44E7" w:rsidP="578585BB" w:rsidRDefault="000C44E7" w14:paraId="0A7CCF09" w14:textId="134203C7">
      <w:pPr>
        <w:shd w:val="clear" w:color="auto" w:fill="FFFFFF" w:themeFill="background1"/>
        <w:spacing w:after="0" w:line="240" w:lineRule="auto"/>
        <w:textAlignment w:val="baseline"/>
        <w:rPr>
          <w:rFonts w:ascii="Lato" w:hAnsi="Lato" w:eastAsia="Lato" w:cs="Lato"/>
          <w:kern w:val="0"/>
          <w:sz w:val="22"/>
          <w:szCs w:val="22"/>
          <w14:ligatures w14:val="none"/>
        </w:rPr>
      </w:pPr>
      <w:hyperlink r:id="rId6">
        <w:r w:rsidRPr="578585BB">
          <w:rPr>
            <w:rStyle w:val="Hyperlink"/>
            <w:rFonts w:ascii="Lato" w:hAnsi="Lato" w:eastAsia="Lato" w:cs="Lato"/>
            <w:sz w:val="22"/>
            <w:szCs w:val="22"/>
          </w:rPr>
          <w:t>https://www.chestertons.com/ </w:t>
        </w:r>
      </w:hyperlink>
    </w:p>
    <w:p w:rsidR="578585BB" w:rsidP="578585BB" w:rsidRDefault="578585BB" w14:paraId="2D2CB62E" w14:textId="5D557517">
      <w:pPr>
        <w:shd w:val="clear" w:color="auto" w:fill="FFFFFF" w:themeFill="background1"/>
        <w:spacing w:after="0" w:line="240" w:lineRule="auto"/>
        <w:rPr>
          <w:rFonts w:ascii="Lato" w:hAnsi="Lato" w:eastAsia="Lato" w:cs="Lato"/>
          <w:color w:val="000000" w:themeColor="text1"/>
          <w:sz w:val="22"/>
          <w:szCs w:val="22"/>
        </w:rPr>
      </w:pPr>
    </w:p>
    <w:p w:rsidRPr="000C44E7" w:rsidR="000C44E7" w:rsidP="578585BB" w:rsidRDefault="000C44E7" w14:paraId="711F4DFF" w14:textId="77777777">
      <w:pPr>
        <w:shd w:val="clear" w:color="auto" w:fill="FFFFFF" w:themeFill="background1"/>
        <w:spacing w:after="100" w:line="240" w:lineRule="auto"/>
        <w:textAlignment w:val="baseline"/>
        <w:rPr>
          <w:rFonts w:ascii="Lato" w:hAnsi="Lato" w:eastAsia="Lato" w:cs="Lato"/>
          <w:color w:val="000000"/>
          <w:kern w:val="0"/>
          <w:sz w:val="22"/>
          <w:szCs w:val="22"/>
          <w14:ligatures w14:val="none"/>
        </w:rPr>
      </w:pPr>
      <w:r w:rsidRPr="578585BB">
        <w:rPr>
          <w:rFonts w:ascii="Lato" w:hAnsi="Lato" w:eastAsia="Lato" w:cs="Lato"/>
          <w:b/>
          <w:bCs/>
          <w:color w:val="000000"/>
          <w:kern w:val="0"/>
          <w:sz w:val="22"/>
          <w:szCs w:val="22"/>
          <w14:ligatures w14:val="none"/>
        </w:rPr>
        <w:t>For more information please contact: </w:t>
      </w:r>
      <w:r w:rsidRPr="578585BB">
        <w:rPr>
          <w:rFonts w:ascii="Lato" w:hAnsi="Lato" w:eastAsia="Lato" w:cs="Lato"/>
          <w:color w:val="000000"/>
          <w:kern w:val="0"/>
          <w:sz w:val="22"/>
          <w:szCs w:val="22"/>
          <w14:ligatures w14:val="none"/>
        </w:rPr>
        <w:t> </w:t>
      </w:r>
    </w:p>
    <w:p w:rsidRPr="000C44E7" w:rsidR="000C44E7" w:rsidP="578585BB" w:rsidRDefault="000C44E7" w14:paraId="59003374" w14:textId="77777777">
      <w:pPr>
        <w:shd w:val="clear" w:color="auto" w:fill="FFFFFF" w:themeFill="background1"/>
        <w:spacing w:after="100" w:line="240" w:lineRule="auto"/>
        <w:textAlignment w:val="baseline"/>
        <w:rPr>
          <w:rFonts w:ascii="Lato" w:hAnsi="Lato" w:eastAsia="Lato" w:cs="Lato"/>
          <w:color w:val="242424"/>
          <w:kern w:val="0"/>
          <w:sz w:val="22"/>
          <w:szCs w:val="22"/>
          <w14:ligatures w14:val="none"/>
        </w:rPr>
      </w:pPr>
      <w:r w:rsidRPr="578585BB">
        <w:rPr>
          <w:rFonts w:ascii="Lato" w:hAnsi="Lato" w:eastAsia="Lato" w:cs="Lato"/>
          <w:color w:val="000000"/>
          <w:kern w:val="0"/>
          <w:sz w:val="22"/>
          <w:szCs w:val="22"/>
          <w:bdr w:val="none" w:color="auto" w:sz="0" w:space="0" w:frame="1"/>
          <w14:ligatures w14:val="none"/>
        </w:rPr>
        <w:t xml:space="preserve">Anita </w:t>
      </w:r>
      <w:proofErr w:type="spellStart"/>
      <w:r w:rsidRPr="578585BB">
        <w:rPr>
          <w:rFonts w:ascii="Lato" w:hAnsi="Lato" w:eastAsia="Lato" w:cs="Lato"/>
          <w:color w:val="000000"/>
          <w:kern w:val="0"/>
          <w:sz w:val="22"/>
          <w:szCs w:val="22"/>
          <w:bdr w:val="none" w:color="auto" w:sz="0" w:space="0" w:frame="1"/>
          <w14:ligatures w14:val="none"/>
        </w:rPr>
        <w:t>Gryson</w:t>
      </w:r>
      <w:proofErr w:type="spellEnd"/>
      <w:r w:rsidRPr="578585BB">
        <w:rPr>
          <w:rFonts w:ascii="Lato" w:hAnsi="Lato" w:eastAsia="Lato" w:cs="Lato"/>
          <w:color w:val="000000"/>
          <w:kern w:val="0"/>
          <w:sz w:val="22"/>
          <w:szCs w:val="22"/>
          <w:bdr w:val="none" w:color="auto" w:sz="0" w:space="0" w:frame="1"/>
          <w14:ligatures w14:val="none"/>
        </w:rPr>
        <w:t>, Director, Relevance International e: </w:t>
      </w:r>
      <w:hyperlink w:tooltip="mailto:jamie@relevanceinternational.com" w:history="1" r:id="rId7">
        <w:r w:rsidRPr="578585BB">
          <w:rPr>
            <w:rFonts w:ascii="Lato" w:hAnsi="Lato" w:eastAsia="Lato" w:cs="Lato"/>
            <w:color w:val="0563C1"/>
            <w:kern w:val="0"/>
            <w:sz w:val="22"/>
            <w:szCs w:val="22"/>
            <w:u w:val="single"/>
            <w:bdr w:val="none" w:color="auto" w:sz="0" w:space="0" w:frame="1"/>
            <w14:ligatures w14:val="none"/>
          </w:rPr>
          <w:t>anita@relevanceinternational.com</w:t>
        </w:r>
      </w:hyperlink>
      <w:r w:rsidRPr="578585BB">
        <w:rPr>
          <w:rFonts w:ascii="Lato" w:hAnsi="Lato" w:eastAsia="Lato" w:cs="Lato"/>
          <w:color w:val="000000"/>
          <w:kern w:val="0"/>
          <w:sz w:val="22"/>
          <w:szCs w:val="22"/>
          <w:bdr w:val="none" w:color="auto" w:sz="0" w:space="0" w:frame="1"/>
          <w14:ligatures w14:val="none"/>
        </w:rPr>
        <w:t> </w:t>
      </w:r>
    </w:p>
    <w:p w:rsidRPr="00B85F50" w:rsidR="000C44E7" w:rsidP="00B85F50" w:rsidRDefault="000C44E7" w14:paraId="30E848E2" w14:textId="77777777">
      <w:pPr>
        <w:spacing w:before="100" w:beforeAutospacing="1" w:after="100" w:afterAutospacing="1" w:line="240" w:lineRule="auto"/>
        <w:rPr>
          <w:rFonts w:ascii="Lato" w:hAnsi="Lato" w:eastAsia="Times New Roman" w:cs="Times New Roman"/>
          <w:kern w:val="0"/>
          <w14:ligatures w14:val="none"/>
        </w:rPr>
      </w:pPr>
    </w:p>
    <w:p w:rsidR="006A252E" w:rsidRDefault="006A252E" w14:paraId="0989DBFD" w14:textId="77777777"/>
    <w:sectPr w:rsidR="006A252E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4DCC" w:rsidRDefault="004F4DCC" w14:paraId="31ECDBB8" w14:textId="77777777">
      <w:pPr>
        <w:spacing w:after="0" w:line="240" w:lineRule="auto"/>
      </w:pPr>
      <w:r>
        <w:separator/>
      </w:r>
    </w:p>
  </w:endnote>
  <w:endnote w:type="continuationSeparator" w:id="0">
    <w:p w:rsidR="004F4DCC" w:rsidRDefault="004F4DCC" w14:paraId="6C74520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651"/>
      <w:gridCol w:w="364"/>
    </w:tblGrid>
    <w:tr w:rsidR="578585BB" w:rsidTr="578585BB" w14:paraId="7F917D17" w14:textId="77777777">
      <w:trPr>
        <w:trHeight w:val="300"/>
      </w:trPr>
      <w:tc>
        <w:tcPr>
          <w:tcW w:w="345" w:type="dxa"/>
        </w:tcPr>
        <w:p w:rsidR="578585BB" w:rsidP="578585BB" w:rsidRDefault="578585BB" w14:paraId="638242F6" w14:textId="24A63572">
          <w:pPr>
            <w:pStyle w:val="Header"/>
            <w:ind w:left="-115"/>
          </w:pPr>
        </w:p>
      </w:tc>
      <w:tc>
        <w:tcPr>
          <w:tcW w:w="8651" w:type="dxa"/>
        </w:tcPr>
        <w:p w:rsidR="578585BB" w:rsidP="578585BB" w:rsidRDefault="578585BB" w14:paraId="2A78C46D" w14:textId="23431C51">
          <w:pPr>
            <w:spacing w:after="0" w:line="240" w:lineRule="auto"/>
            <w:jc w:val="center"/>
            <w:rPr>
              <w:rFonts w:ascii="Lato" w:hAnsi="Lato" w:eastAsia="Lato" w:cs="Lato"/>
              <w:b/>
              <w:bCs/>
              <w:sz w:val="14"/>
              <w:szCs w:val="14"/>
            </w:rPr>
          </w:pPr>
        </w:p>
        <w:p w:rsidR="578585BB" w:rsidP="578585BB" w:rsidRDefault="578585BB" w14:paraId="05988446" w14:textId="7B68BD65">
          <w:pPr>
            <w:spacing w:after="0" w:line="240" w:lineRule="auto"/>
            <w:jc w:val="center"/>
          </w:pPr>
          <w:r w:rsidRPr="578585BB">
            <w:rPr>
              <w:rFonts w:ascii="Lato" w:hAnsi="Lato" w:eastAsia="Lato" w:cs="Lato"/>
              <w:b/>
              <w:bCs/>
              <w:sz w:val="14"/>
              <w:szCs w:val="14"/>
            </w:rPr>
            <w:t>New York City:</w:t>
          </w:r>
          <w:r w:rsidRPr="578585BB">
            <w:rPr>
              <w:rFonts w:ascii="Lato" w:hAnsi="Lato" w:eastAsia="Lato" w:cs="Lato"/>
              <w:sz w:val="14"/>
              <w:szCs w:val="14"/>
            </w:rPr>
            <w:t xml:space="preserve">  151 West 30th Street, 9th Floor, New York, NY </w:t>
          </w:r>
          <w:proofErr w:type="gramStart"/>
          <w:r w:rsidRPr="578585BB">
            <w:rPr>
              <w:rFonts w:ascii="Lato" w:hAnsi="Lato" w:eastAsia="Lato" w:cs="Lato"/>
              <w:sz w:val="14"/>
              <w:szCs w:val="14"/>
            </w:rPr>
            <w:t>10001</w:t>
          </w:r>
          <w:r w:rsidRPr="578585BB">
            <w:rPr>
              <w:rFonts w:ascii="Lato" w:hAnsi="Lato" w:eastAsia="Lato" w:cs="Lato"/>
              <w:b/>
              <w:bCs/>
              <w:sz w:val="14"/>
              <w:szCs w:val="14"/>
            </w:rPr>
            <w:t>  |</w:t>
          </w:r>
          <w:proofErr w:type="gramEnd"/>
          <w:r w:rsidRPr="578585BB">
            <w:rPr>
              <w:rFonts w:ascii="Lato" w:hAnsi="Lato" w:eastAsia="Lato" w:cs="Lato"/>
              <w:b/>
              <w:bCs/>
              <w:sz w:val="14"/>
              <w:szCs w:val="14"/>
            </w:rPr>
            <w:t> </w:t>
          </w:r>
          <w:r w:rsidRPr="578585BB">
            <w:rPr>
              <w:rFonts w:ascii="Lato" w:hAnsi="Lato" w:eastAsia="Lato" w:cs="Lato"/>
              <w:sz w:val="14"/>
              <w:szCs w:val="14"/>
            </w:rPr>
            <w:t xml:space="preserve"> (212) 257-1500</w:t>
          </w:r>
        </w:p>
        <w:p w:rsidR="578585BB" w:rsidP="578585BB" w:rsidRDefault="578585BB" w14:paraId="0D240C00" w14:textId="55FD3749">
          <w:pPr>
            <w:spacing w:after="0" w:line="240" w:lineRule="auto"/>
            <w:jc w:val="center"/>
          </w:pPr>
          <w:r w:rsidRPr="578585BB">
            <w:rPr>
              <w:rFonts w:ascii="Lato" w:hAnsi="Lato" w:eastAsia="Lato" w:cs="Lato"/>
              <w:b/>
              <w:bCs/>
              <w:sz w:val="14"/>
              <w:szCs w:val="14"/>
            </w:rPr>
            <w:t>London:</w:t>
          </w:r>
          <w:r w:rsidRPr="578585BB">
            <w:rPr>
              <w:rFonts w:ascii="Lato" w:hAnsi="Lato" w:eastAsia="Lato" w:cs="Lato"/>
              <w:sz w:val="14"/>
              <w:szCs w:val="14"/>
            </w:rPr>
            <w:t xml:space="preserve">  35 Great Marlborough Street, 2nd Floor, Carnaby, London, W1F 7</w:t>
          </w:r>
          <w:proofErr w:type="gramStart"/>
          <w:r w:rsidRPr="578585BB">
            <w:rPr>
              <w:rFonts w:ascii="Lato" w:hAnsi="Lato" w:eastAsia="Lato" w:cs="Lato"/>
              <w:sz w:val="14"/>
              <w:szCs w:val="14"/>
            </w:rPr>
            <w:t>JF</w:t>
          </w:r>
          <w:r w:rsidRPr="578585BB">
            <w:rPr>
              <w:rFonts w:ascii="Lato" w:hAnsi="Lato" w:eastAsia="Lato" w:cs="Lato"/>
              <w:b/>
              <w:bCs/>
              <w:sz w:val="14"/>
              <w:szCs w:val="14"/>
            </w:rPr>
            <w:t>  |</w:t>
          </w:r>
          <w:proofErr w:type="gramEnd"/>
          <w:r w:rsidRPr="578585BB">
            <w:rPr>
              <w:rFonts w:ascii="Lato" w:hAnsi="Lato" w:eastAsia="Lato" w:cs="Lato"/>
              <w:b/>
              <w:bCs/>
              <w:sz w:val="14"/>
              <w:szCs w:val="14"/>
            </w:rPr>
            <w:t> </w:t>
          </w:r>
          <w:r w:rsidRPr="578585BB">
            <w:rPr>
              <w:rFonts w:ascii="Lato" w:hAnsi="Lato" w:eastAsia="Lato" w:cs="Lato"/>
              <w:sz w:val="14"/>
              <w:szCs w:val="14"/>
            </w:rPr>
            <w:t xml:space="preserve"> +44 (20) 3868 8700</w:t>
          </w:r>
        </w:p>
        <w:p w:rsidR="578585BB" w:rsidP="578585BB" w:rsidRDefault="578585BB" w14:paraId="106C69E1" w14:textId="6B64D07F">
          <w:pPr>
            <w:spacing w:after="0" w:line="240" w:lineRule="auto"/>
            <w:jc w:val="center"/>
          </w:pPr>
          <w:r w:rsidRPr="578585BB">
            <w:rPr>
              <w:rFonts w:ascii="Lato" w:hAnsi="Lato" w:eastAsia="Lato" w:cs="Lato"/>
              <w:b/>
              <w:bCs/>
              <w:sz w:val="14"/>
              <w:szCs w:val="14"/>
            </w:rPr>
            <w:t>Los Angeles:</w:t>
          </w:r>
          <w:r w:rsidRPr="578585BB">
            <w:rPr>
              <w:rFonts w:ascii="Lato" w:hAnsi="Lato" w:eastAsia="Lato" w:cs="Lato"/>
              <w:sz w:val="14"/>
              <w:szCs w:val="14"/>
            </w:rPr>
            <w:t xml:space="preserve">  750 North San Vicente Boulevard, Suite 800W, Los Angeles, CA </w:t>
          </w:r>
          <w:proofErr w:type="gramStart"/>
          <w:r w:rsidRPr="578585BB">
            <w:rPr>
              <w:rFonts w:ascii="Lato" w:hAnsi="Lato" w:eastAsia="Lato" w:cs="Lato"/>
              <w:sz w:val="14"/>
              <w:szCs w:val="14"/>
            </w:rPr>
            <w:t>90069</w:t>
          </w:r>
          <w:r w:rsidRPr="578585BB">
            <w:rPr>
              <w:rFonts w:ascii="Lato" w:hAnsi="Lato" w:eastAsia="Lato" w:cs="Lato"/>
              <w:b/>
              <w:bCs/>
              <w:sz w:val="14"/>
              <w:szCs w:val="14"/>
            </w:rPr>
            <w:t>  |</w:t>
          </w:r>
          <w:proofErr w:type="gramEnd"/>
          <w:r w:rsidRPr="578585BB">
            <w:rPr>
              <w:rFonts w:ascii="Lato" w:hAnsi="Lato" w:eastAsia="Lato" w:cs="Lato"/>
              <w:b/>
              <w:bCs/>
              <w:sz w:val="14"/>
              <w:szCs w:val="14"/>
            </w:rPr>
            <w:t> </w:t>
          </w:r>
          <w:r w:rsidRPr="578585BB">
            <w:rPr>
              <w:rFonts w:ascii="Lato" w:hAnsi="Lato" w:eastAsia="Lato" w:cs="Lato"/>
              <w:sz w:val="14"/>
              <w:szCs w:val="14"/>
            </w:rPr>
            <w:t xml:space="preserve"> (310) 299-1600</w:t>
          </w:r>
        </w:p>
        <w:p w:rsidR="578585BB" w:rsidP="578585BB" w:rsidRDefault="578585BB" w14:paraId="1810D59F" w14:textId="4499C122">
          <w:pPr>
            <w:spacing w:after="0" w:line="240" w:lineRule="auto"/>
            <w:jc w:val="center"/>
          </w:pPr>
          <w:hyperlink r:id="rId1">
            <w:r w:rsidRPr="578585BB">
              <w:rPr>
                <w:rStyle w:val="Hyperlink"/>
                <w:rFonts w:ascii="Lato" w:hAnsi="Lato" w:eastAsia="Lato" w:cs="Lato"/>
                <w:b/>
                <w:bCs/>
                <w:sz w:val="14"/>
                <w:szCs w:val="14"/>
              </w:rPr>
              <w:t>www.relevanceinternational.com</w:t>
            </w:r>
          </w:hyperlink>
        </w:p>
      </w:tc>
      <w:tc>
        <w:tcPr>
          <w:tcW w:w="364" w:type="dxa"/>
        </w:tcPr>
        <w:p w:rsidR="578585BB" w:rsidP="578585BB" w:rsidRDefault="578585BB" w14:paraId="1093F437" w14:textId="1C973AB5">
          <w:pPr>
            <w:pStyle w:val="Header"/>
            <w:ind w:right="-115"/>
            <w:jc w:val="right"/>
          </w:pPr>
        </w:p>
      </w:tc>
    </w:tr>
  </w:tbl>
  <w:p w:rsidR="578585BB" w:rsidP="578585BB" w:rsidRDefault="578585BB" w14:paraId="68D8BA58" w14:textId="18CD2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4DCC" w:rsidRDefault="004F4DCC" w14:paraId="4EE092F5" w14:textId="77777777">
      <w:pPr>
        <w:spacing w:after="0" w:line="240" w:lineRule="auto"/>
      </w:pPr>
      <w:r>
        <w:separator/>
      </w:r>
    </w:p>
  </w:footnote>
  <w:footnote w:type="continuationSeparator" w:id="0">
    <w:p w:rsidR="004F4DCC" w:rsidRDefault="004F4DCC" w14:paraId="7E71D03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8585BB" w:rsidTr="578585BB" w14:paraId="097DBC82" w14:textId="77777777">
      <w:trPr>
        <w:trHeight w:val="300"/>
      </w:trPr>
      <w:tc>
        <w:tcPr>
          <w:tcW w:w="3120" w:type="dxa"/>
        </w:tcPr>
        <w:p w:rsidR="578585BB" w:rsidP="578585BB" w:rsidRDefault="578585BB" w14:paraId="1BF00DCC" w14:textId="26D97869">
          <w:pPr>
            <w:pStyle w:val="Header"/>
            <w:ind w:left="-115"/>
          </w:pPr>
        </w:p>
      </w:tc>
      <w:tc>
        <w:tcPr>
          <w:tcW w:w="3120" w:type="dxa"/>
        </w:tcPr>
        <w:p w:rsidR="578585BB" w:rsidP="578585BB" w:rsidRDefault="578585BB" w14:paraId="0F62F1DB" w14:textId="1B6A0AA2">
          <w:pPr>
            <w:pStyle w:val="Header"/>
            <w:jc w:val="center"/>
          </w:pPr>
        </w:p>
      </w:tc>
      <w:tc>
        <w:tcPr>
          <w:tcW w:w="3120" w:type="dxa"/>
        </w:tcPr>
        <w:p w:rsidR="578585BB" w:rsidP="578585BB" w:rsidRDefault="578585BB" w14:paraId="46F808CA" w14:textId="770F47FD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14000874" wp14:editId="35B096CB">
                <wp:extent cx="1828800" cy="447675"/>
                <wp:effectExtent l="0" t="0" r="0" b="0"/>
                <wp:docPr id="868777095" name="Picture 868777095" descr="Inserting image..., 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</w:tr>
  </w:tbl>
  <w:p w:rsidR="578585BB" w:rsidP="578585BB" w:rsidRDefault="578585BB" w14:paraId="0A828D07" w14:textId="12F504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50"/>
    <w:rsid w:val="000657E1"/>
    <w:rsid w:val="000C44E7"/>
    <w:rsid w:val="000D5859"/>
    <w:rsid w:val="00233598"/>
    <w:rsid w:val="00261AC0"/>
    <w:rsid w:val="003668B1"/>
    <w:rsid w:val="0036750D"/>
    <w:rsid w:val="00490C4B"/>
    <w:rsid w:val="004F4DCC"/>
    <w:rsid w:val="0059300E"/>
    <w:rsid w:val="005C2A77"/>
    <w:rsid w:val="00634C7D"/>
    <w:rsid w:val="006370A9"/>
    <w:rsid w:val="0067470F"/>
    <w:rsid w:val="00685FF8"/>
    <w:rsid w:val="006A252E"/>
    <w:rsid w:val="006B0386"/>
    <w:rsid w:val="0075018F"/>
    <w:rsid w:val="007A7337"/>
    <w:rsid w:val="00857231"/>
    <w:rsid w:val="008C54B8"/>
    <w:rsid w:val="00AA13BB"/>
    <w:rsid w:val="00B85F50"/>
    <w:rsid w:val="00BB500E"/>
    <w:rsid w:val="00C20697"/>
    <w:rsid w:val="00C57074"/>
    <w:rsid w:val="00CC79C2"/>
    <w:rsid w:val="00CF00DD"/>
    <w:rsid w:val="00D85F90"/>
    <w:rsid w:val="00DC7113"/>
    <w:rsid w:val="00EA41A7"/>
    <w:rsid w:val="00F03619"/>
    <w:rsid w:val="00F242F3"/>
    <w:rsid w:val="00FF28D8"/>
    <w:rsid w:val="0385CD14"/>
    <w:rsid w:val="066F3C25"/>
    <w:rsid w:val="0CBEF1A6"/>
    <w:rsid w:val="104D591D"/>
    <w:rsid w:val="13C299E4"/>
    <w:rsid w:val="16D677D7"/>
    <w:rsid w:val="1E8A57EB"/>
    <w:rsid w:val="1FE8E85A"/>
    <w:rsid w:val="245BC4A3"/>
    <w:rsid w:val="285923F6"/>
    <w:rsid w:val="29115B71"/>
    <w:rsid w:val="30299FD0"/>
    <w:rsid w:val="30FA7317"/>
    <w:rsid w:val="3DDC5C72"/>
    <w:rsid w:val="560BD0DE"/>
    <w:rsid w:val="578585BB"/>
    <w:rsid w:val="59C94E92"/>
    <w:rsid w:val="606F3DB4"/>
    <w:rsid w:val="658271FC"/>
    <w:rsid w:val="6600B44E"/>
    <w:rsid w:val="6B56474E"/>
    <w:rsid w:val="71FFEEA1"/>
    <w:rsid w:val="7C40FB55"/>
    <w:rsid w:val="7E3CA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75FBA5"/>
  <w15:chartTrackingRefBased/>
  <w15:docId w15:val="{1665A6FE-4936-E840-B7CF-4C89ABC8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F5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F5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85F5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85F5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85F5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85F5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85F5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85F5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85F5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85F5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85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F5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85F5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85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F5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85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F5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5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F5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85F50"/>
    <w:rPr>
      <w:b/>
      <w:bCs/>
    </w:rPr>
  </w:style>
  <w:style w:type="character" w:styleId="Emphasis">
    <w:name w:val="Emphasis"/>
    <w:basedOn w:val="DefaultParagraphFont"/>
    <w:uiPriority w:val="20"/>
    <w:qFormat/>
    <w:rsid w:val="00B85F5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C44E7"/>
    <w:rPr>
      <w:color w:val="0000FF"/>
      <w:u w:val="single"/>
    </w:rPr>
  </w:style>
  <w:style w:type="paragraph" w:styleId="Header">
    <w:name w:val="header"/>
    <w:basedOn w:val="Normal"/>
    <w:uiPriority w:val="99"/>
    <w:unhideWhenUsed/>
    <w:rsid w:val="578585B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78585B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0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7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006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hyperlink" Target="mailto:jamie@relevanceinternational.com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chestertons.com/&#160;" TargetMode="Externa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levanceinternation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Samuel Balcombe</dc:creator>
  <keywords/>
  <dc:description/>
  <lastModifiedBy>Veronika  Vančová</lastModifiedBy>
  <revision>28</revision>
  <dcterms:created xsi:type="dcterms:W3CDTF">2025-05-12T14:01:00.0000000Z</dcterms:created>
  <dcterms:modified xsi:type="dcterms:W3CDTF">2025-09-01T13:08:37.5460307Z</dcterms:modified>
</coreProperties>
</file>